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5F20" w14:textId="2C619C1D" w:rsidR="008254B1" w:rsidRPr="000B7B86" w:rsidRDefault="004518E1" w:rsidP="002574EF">
      <w:pPr>
        <w:pStyle w:val="Kop1"/>
        <w:rPr>
          <w:lang w:val="en-US"/>
        </w:rPr>
      </w:pPr>
      <w:r w:rsidRPr="000B7B86">
        <w:rPr>
          <w:lang w:val="en-US"/>
        </w:rPr>
        <w:t xml:space="preserve">Vertical </w:t>
      </w:r>
      <w:r w:rsidR="002B3103" w:rsidRPr="000B7B86">
        <w:rPr>
          <w:lang w:val="en-US"/>
        </w:rPr>
        <w:t>R</w:t>
      </w:r>
      <w:r w:rsidR="00B144C1" w:rsidRPr="000B7B86">
        <w:rPr>
          <w:lang w:val="en-US"/>
        </w:rPr>
        <w:t>it</w:t>
      </w:r>
      <w:r w:rsidR="002B3103" w:rsidRPr="000B7B86">
        <w:rPr>
          <w:lang w:val="en-US"/>
        </w:rPr>
        <w:t>z</w:t>
      </w:r>
      <w:r w:rsidR="00B144C1" w:rsidRPr="000B7B86">
        <w:rPr>
          <w:lang w:val="en-US"/>
        </w:rPr>
        <w:t>screen</w:t>
      </w:r>
      <w:r w:rsidRPr="000B7B86">
        <w:rPr>
          <w:lang w:val="en-US"/>
        </w:rPr>
        <w:t xml:space="preserve"> V</w:t>
      </w:r>
      <w:r w:rsidR="003A386B" w:rsidRPr="000B7B86">
        <w:rPr>
          <w:lang w:val="en-US"/>
        </w:rPr>
        <w:t>5</w:t>
      </w:r>
      <w:r w:rsidR="00CB4369" w:rsidRPr="000B7B86">
        <w:rPr>
          <w:lang w:val="en-US"/>
        </w:rPr>
        <w:t>50-</w:t>
      </w:r>
      <w:r w:rsidR="005B65F6" w:rsidRPr="000B7B86">
        <w:rPr>
          <w:lang w:val="en-US"/>
        </w:rPr>
        <w:t>L</w:t>
      </w:r>
      <w:r w:rsidR="008254B1" w:rsidRPr="000B7B86">
        <w:rPr>
          <w:lang w:val="en-US"/>
        </w:rPr>
        <w:t xml:space="preserve"> </w:t>
      </w:r>
    </w:p>
    <w:p w14:paraId="0B5360E3" w14:textId="77777777" w:rsidR="00404DDC" w:rsidRDefault="00404DDC" w:rsidP="00404DDC">
      <w:pPr>
        <w:pStyle w:val="Kop2"/>
        <w:rPr>
          <w:lang w:val="en-US"/>
        </w:rPr>
      </w:pPr>
    </w:p>
    <w:p w14:paraId="3931B602" w14:textId="7DCEFD07" w:rsidR="00404DDC" w:rsidRPr="00404DDC" w:rsidRDefault="00404DDC" w:rsidP="00404DDC">
      <w:pPr>
        <w:pStyle w:val="Kop2"/>
        <w:rPr>
          <w:lang w:val="en-US"/>
        </w:rPr>
      </w:pPr>
      <w:r w:rsidRPr="00787938">
        <w:rPr>
          <w:lang w:val="en-US"/>
        </w:rPr>
        <w:t>General description</w:t>
      </w:r>
      <w:r>
        <w:rPr>
          <w:lang w:val="en-US"/>
        </w:rPr>
        <w:br/>
      </w:r>
      <w:r w:rsidRPr="003B2F16">
        <w:rPr>
          <w:b w:val="0"/>
          <w:bCs w:val="0"/>
          <w:lang w:val="en-US"/>
        </w:rPr>
        <w:t>V550-</w:t>
      </w:r>
      <w:r>
        <w:rPr>
          <w:b w:val="0"/>
          <w:bCs w:val="0"/>
          <w:lang w:val="en-US"/>
        </w:rPr>
        <w:t>L</w:t>
      </w:r>
      <w:r w:rsidRPr="003B2F16">
        <w:rPr>
          <w:b w:val="0"/>
          <w:bCs w:val="0"/>
          <w:lang w:val="en-US"/>
        </w:rPr>
        <w:t xml:space="preserve"> – Ritzscreen® is a light regulation system consisting an aluminum frame in which a polyvinylated fiberglass fabric is guided over the entire sides of the side guides. This creates a windproof system in which the fabric is stretched beautifully and tightly. </w:t>
      </w:r>
      <w:r w:rsidRPr="00404DDC">
        <w:rPr>
          <w:b w:val="0"/>
          <w:bCs w:val="0"/>
          <w:lang w:val="en-US"/>
        </w:rPr>
        <w:t>All aluminum parts are made of AIMgSi 0.5.</w:t>
      </w:r>
    </w:p>
    <w:p w14:paraId="1B138EBE" w14:textId="6322860D" w:rsidR="00404DDC" w:rsidRDefault="00404DDC" w:rsidP="002574EF">
      <w:pPr>
        <w:pStyle w:val="Kop2"/>
        <w:rPr>
          <w:b w:val="0"/>
          <w:bCs w:val="0"/>
          <w:lang w:val="en-US"/>
        </w:rPr>
      </w:pPr>
      <w:bookmarkStart w:id="0" w:name="_Hlk57043673"/>
      <w:r>
        <w:rPr>
          <w:lang w:val="en-US"/>
        </w:rPr>
        <w:t>Measurement</w:t>
      </w:r>
      <w:r>
        <w:rPr>
          <w:lang w:val="en-US"/>
        </w:rPr>
        <w:br/>
      </w:r>
      <w:r w:rsidRPr="001619DF">
        <w:rPr>
          <w:b w:val="0"/>
          <w:bCs w:val="0"/>
          <w:lang w:val="en-US"/>
        </w:rPr>
        <w:t xml:space="preserve">This type of Ritzscreen® has a minimum screenwidth of 0.53 m (depending on the tube motor used). It can be used within the warranty for measurements up to max. </w:t>
      </w:r>
      <w:r>
        <w:rPr>
          <w:b w:val="0"/>
          <w:bCs w:val="0"/>
          <w:lang w:val="en-US"/>
        </w:rPr>
        <w:t>4.0</w:t>
      </w:r>
      <w:r w:rsidRPr="001619DF">
        <w:rPr>
          <w:b w:val="0"/>
          <w:bCs w:val="0"/>
          <w:lang w:val="en-US"/>
        </w:rPr>
        <w:t>0 m. width or max. 5</w:t>
      </w:r>
      <w:r>
        <w:rPr>
          <w:b w:val="0"/>
          <w:bCs w:val="0"/>
          <w:lang w:val="en-US"/>
        </w:rPr>
        <w:t>.0</w:t>
      </w:r>
      <w:r w:rsidRPr="001619DF">
        <w:rPr>
          <w:b w:val="0"/>
          <w:bCs w:val="0"/>
          <w:lang w:val="en-US"/>
        </w:rPr>
        <w:t xml:space="preserve">0 m. height (max. </w:t>
      </w:r>
      <w:r>
        <w:rPr>
          <w:b w:val="0"/>
          <w:bCs w:val="0"/>
          <w:lang w:val="en-US"/>
        </w:rPr>
        <w:t>18.0</w:t>
      </w:r>
      <w:r w:rsidRPr="001619DF">
        <w:rPr>
          <w:b w:val="0"/>
          <w:bCs w:val="0"/>
          <w:lang w:val="en-US"/>
        </w:rPr>
        <w:t>0 m2 surface area).</w:t>
      </w:r>
      <w:bookmarkEnd w:id="0"/>
    </w:p>
    <w:p w14:paraId="68B03DCA" w14:textId="77777777" w:rsidR="00404DDC" w:rsidRDefault="00404DDC" w:rsidP="00404DDC">
      <w:pPr>
        <w:rPr>
          <w:b/>
          <w:bCs/>
          <w:lang w:val="en-US"/>
        </w:rPr>
      </w:pPr>
      <w:bookmarkStart w:id="1" w:name="_Hlk57043724"/>
    </w:p>
    <w:p w14:paraId="3E7D9563" w14:textId="3D3302C3" w:rsidR="00404DDC" w:rsidRPr="00404DDC" w:rsidRDefault="00404DDC" w:rsidP="00404DDC">
      <w:pPr>
        <w:rPr>
          <w:lang w:val="en-US"/>
        </w:rPr>
      </w:pPr>
      <w:r>
        <w:rPr>
          <w:b/>
          <w:bCs/>
          <w:lang w:val="en-US"/>
        </w:rPr>
        <w:t>Cabinet</w:t>
      </w:r>
      <w:r>
        <w:rPr>
          <w:b/>
          <w:bCs/>
          <w:lang w:val="en-US"/>
        </w:rPr>
        <w:br/>
      </w:r>
      <w:r w:rsidRPr="00404DDC">
        <w:rPr>
          <w:lang w:val="en-US"/>
        </w:rPr>
        <w:t>The self-supporting cabinet is made of extruded aluminum profiles. The dimensions of the cabinet are 1</w:t>
      </w:r>
      <w:r>
        <w:rPr>
          <w:lang w:val="en-US"/>
        </w:rPr>
        <w:t>2</w:t>
      </w:r>
      <w:r w:rsidRPr="00404DDC">
        <w:rPr>
          <w:lang w:val="en-US"/>
        </w:rPr>
        <w:t>5 x 1</w:t>
      </w:r>
      <w:r>
        <w:rPr>
          <w:lang w:val="en-US"/>
        </w:rPr>
        <w:t>2</w:t>
      </w:r>
      <w:r w:rsidRPr="00404DDC">
        <w:rPr>
          <w:lang w:val="en-US"/>
        </w:rPr>
        <w:t>5 mm (wxh) and the wall thicknesses for the upper and lower cover are 1.9 and 1.6 mm respectively. The cabinet is available straight and in an oblique version. The zamak alloy cap supports, thickness 2.4 mm, are constructed in such a way that the case can be placed directly on the guides. The big advantage of this is no direct mounting of the box to the façade.</w:t>
      </w:r>
      <w:bookmarkEnd w:id="1"/>
    </w:p>
    <w:p w14:paraId="42DFD0A0" w14:textId="46407393" w:rsidR="00404DDC" w:rsidRDefault="00404DDC" w:rsidP="0014562C">
      <w:pPr>
        <w:pStyle w:val="Kop2"/>
        <w:rPr>
          <w:lang w:val="en-US"/>
        </w:rPr>
      </w:pPr>
      <w:r>
        <w:rPr>
          <w:lang w:val="en-US"/>
        </w:rPr>
        <w:t>Fabric roll</w:t>
      </w:r>
      <w:r>
        <w:rPr>
          <w:lang w:val="en-US"/>
        </w:rPr>
        <w:br/>
      </w:r>
      <w:r w:rsidRPr="00404DDC">
        <w:rPr>
          <w:b w:val="0"/>
          <w:bCs w:val="0"/>
          <w:lang w:val="en-US"/>
        </w:rPr>
        <w:t xml:space="preserve">For Ritzscreens® up to 3.50 m high, the fabric roll is made of sendzimir galvanized steel with a diameter of </w:t>
      </w:r>
      <w:r>
        <w:rPr>
          <w:b w:val="0"/>
          <w:bCs w:val="0"/>
          <w:lang w:val="en-US"/>
        </w:rPr>
        <w:t>78</w:t>
      </w:r>
      <w:r w:rsidRPr="00404DDC">
        <w:rPr>
          <w:b w:val="0"/>
          <w:bCs w:val="0"/>
          <w:lang w:val="en-US"/>
        </w:rPr>
        <w:t xml:space="preserve"> mm or </w:t>
      </w:r>
      <w:r>
        <w:rPr>
          <w:b w:val="0"/>
          <w:bCs w:val="0"/>
          <w:lang w:val="en-US"/>
        </w:rPr>
        <w:t>100</w:t>
      </w:r>
      <w:r w:rsidRPr="00404DDC">
        <w:rPr>
          <w:b w:val="0"/>
          <w:bCs w:val="0"/>
          <w:lang w:val="en-US"/>
        </w:rPr>
        <w:t xml:space="preserve"> mm. The fabric roll is provided with a profiling to fix the fabric, this ensures that the fabric is easy to replace.</w:t>
      </w:r>
    </w:p>
    <w:p w14:paraId="60872790" w14:textId="54F73E5F" w:rsidR="00404DDC" w:rsidRPr="00404DDC" w:rsidRDefault="00404DDC" w:rsidP="00404DDC">
      <w:pPr>
        <w:rPr>
          <w:lang w:val="en-US"/>
        </w:rPr>
      </w:pPr>
      <w:r>
        <w:rPr>
          <w:b/>
          <w:bCs/>
          <w:lang w:val="en-US"/>
        </w:rPr>
        <w:br/>
        <w:t>Fabric</w:t>
      </w:r>
      <w:r>
        <w:rPr>
          <w:b/>
          <w:bCs/>
          <w:lang w:val="en-US"/>
        </w:rPr>
        <w:br/>
      </w:r>
      <w:r w:rsidRPr="00382FB7">
        <w:rPr>
          <w:i/>
          <w:iCs/>
          <w:lang w:val="en-US"/>
        </w:rPr>
        <w:t>Transparent polyvinylated glass fiber fabric, type Verano® Vitro screen fabrics</w:t>
      </w:r>
      <w:r w:rsidRPr="00787938">
        <w:rPr>
          <w:lang w:val="en-US"/>
        </w:rPr>
        <w:t xml:space="preserve">. With different opening factors, weight approx. +/- 525 gr/m2, thickness +/- 0.75 mm and flammability class M1/B1 flame retardant. This type of </w:t>
      </w:r>
      <w:r>
        <w:rPr>
          <w:lang w:val="en-US"/>
        </w:rPr>
        <w:t>fabric</w:t>
      </w:r>
      <w:r w:rsidRPr="00787938">
        <w:rPr>
          <w:lang w:val="en-US"/>
        </w:rPr>
        <w:t xml:space="preserve"> is not deformable and is resistant to heat and moisture.</w:t>
      </w:r>
    </w:p>
    <w:p w14:paraId="3C05B3D4" w14:textId="77777777" w:rsidR="00404DDC" w:rsidRPr="00787938" w:rsidRDefault="00404DDC" w:rsidP="00404DDC">
      <w:pPr>
        <w:rPr>
          <w:lang w:val="en-US"/>
        </w:rPr>
      </w:pPr>
      <w:r w:rsidRPr="00382FB7">
        <w:rPr>
          <w:i/>
          <w:iCs/>
          <w:lang w:val="en-US"/>
        </w:rPr>
        <w:t>Obscurant polyvinylated glass fiber fabric, type Verano® obscurant screen fabrics.</w:t>
      </w:r>
      <w:r w:rsidRPr="00787938">
        <w:rPr>
          <w:lang w:val="en-US"/>
        </w:rPr>
        <w:t xml:space="preserve"> Weight +/- 630 g/m2, thickness +/- 0.52 mm, flammability class M1/B1 flame retardant</w:t>
      </w:r>
      <w:r>
        <w:rPr>
          <w:lang w:val="en-US"/>
        </w:rPr>
        <w:t>.</w:t>
      </w:r>
      <w:r w:rsidRPr="00787938">
        <w:rPr>
          <w:lang w:val="en-US"/>
        </w:rPr>
        <w:t xml:space="preserve"> When installing a screen outside with a blackout screen cloth, the manufacturer's warranty is void.</w:t>
      </w:r>
    </w:p>
    <w:p w14:paraId="41D090CD" w14:textId="77777777" w:rsidR="00404DDC" w:rsidRPr="00787938" w:rsidRDefault="00404DDC" w:rsidP="00404DDC">
      <w:pPr>
        <w:rPr>
          <w:lang w:val="en-US"/>
        </w:rPr>
      </w:pPr>
      <w:r w:rsidRPr="00787938">
        <w:rPr>
          <w:lang w:val="en-US"/>
        </w:rPr>
        <w:t>Our Ritzscreen</w:t>
      </w:r>
      <w:r>
        <w:rPr>
          <w:lang w:val="en-US"/>
        </w:rPr>
        <w:t>®</w:t>
      </w:r>
      <w:r w:rsidRPr="00787938">
        <w:rPr>
          <w:lang w:val="en-US"/>
        </w:rPr>
        <w:t xml:space="preserve"> </w:t>
      </w:r>
      <w:r>
        <w:rPr>
          <w:lang w:val="en-US"/>
        </w:rPr>
        <w:t>fabrics</w:t>
      </w:r>
      <w:r w:rsidRPr="00787938">
        <w:rPr>
          <w:lang w:val="en-US"/>
        </w:rPr>
        <w:t xml:space="preserve"> are attached to the fabric roll at the top by means of a permanently sealed click fitting. As a result, fewer markings are visible on the fabric if the </w:t>
      </w:r>
      <w:r>
        <w:rPr>
          <w:lang w:val="en-US"/>
        </w:rPr>
        <w:t xml:space="preserve">Ritzscreen® </w:t>
      </w:r>
      <w:r w:rsidRPr="00787938">
        <w:rPr>
          <w:lang w:val="en-US"/>
        </w:rPr>
        <w:t xml:space="preserve">is rolled up for a longer period of time. In addition, this attachment has the additional advantage of easily and quickly replacing the fabric when it is damaged. The underside of the </w:t>
      </w:r>
      <w:r>
        <w:rPr>
          <w:lang w:val="en-US"/>
        </w:rPr>
        <w:t>fabric</w:t>
      </w:r>
      <w:r w:rsidRPr="00787938">
        <w:rPr>
          <w:lang w:val="en-US"/>
        </w:rPr>
        <w:t xml:space="preserve"> is high frequency welded. The vertical sides are ultrasonically cut and provided with a sealed zipper, which when the awning is lowered is guided into the side guide. This prevents the fabric from cupping. This also makes the Ritzscreen</w:t>
      </w:r>
      <w:r>
        <w:rPr>
          <w:lang w:val="en-US"/>
        </w:rPr>
        <w:t>®</w:t>
      </w:r>
      <w:r w:rsidRPr="00787938">
        <w:rPr>
          <w:lang w:val="en-US"/>
        </w:rPr>
        <w:t xml:space="preserve"> very windproof, where the movements of the fabric are very limited and the bottom frame always remains in the correct, bottom position when the roller screen is closed.  </w:t>
      </w:r>
    </w:p>
    <w:p w14:paraId="794FD891" w14:textId="77777777" w:rsidR="00404DDC" w:rsidRPr="009E6D5D" w:rsidRDefault="00404DDC" w:rsidP="00404DDC">
      <w:pPr>
        <w:rPr>
          <w:lang w:val="en-US"/>
        </w:rPr>
      </w:pPr>
      <w:r w:rsidRPr="00787938">
        <w:rPr>
          <w:lang w:val="en-US"/>
        </w:rPr>
        <w:t>Depending on the chosen fabric color and the size of the roll screen, a horizontal weld can be applied. We try to avoid this, but with larger screen sizes this is not to be avoided.</w:t>
      </w:r>
    </w:p>
    <w:p w14:paraId="0734398D" w14:textId="77777777" w:rsidR="00404DDC" w:rsidRDefault="00404DDC" w:rsidP="00404DDC">
      <w:pPr>
        <w:pStyle w:val="Kop2"/>
        <w:rPr>
          <w:lang w:val="en-US"/>
        </w:rPr>
      </w:pPr>
      <w:bookmarkStart w:id="2" w:name="_Hlk57114702"/>
      <w:bookmarkStart w:id="3" w:name="_Hlk57114805"/>
      <w:r>
        <w:rPr>
          <w:lang w:val="en-US"/>
        </w:rPr>
        <w:lastRenderedPageBreak/>
        <w:t>Bottom frame</w:t>
      </w:r>
      <w:r>
        <w:rPr>
          <w:lang w:val="en-US"/>
        </w:rPr>
        <w:br/>
      </w:r>
      <w:r w:rsidRPr="003B2F16">
        <w:rPr>
          <w:b w:val="0"/>
          <w:bCs w:val="0"/>
          <w:lang w:val="en-US"/>
        </w:rPr>
        <w:t>The bottom frame, made of extruded aluminum, is 26 mm or 30 mm wide, 41 mm or 60 mm high and had a wall thickness of 1.3 mm. The bottom frame is weighted with a hot-dip galvanized steel rod in the profile. For optimal conduction in the side profiles, the bottom frame is provided with plastic lugs on both sides.</w:t>
      </w:r>
      <w:r>
        <w:rPr>
          <w:lang w:val="en-US"/>
        </w:rPr>
        <w:t xml:space="preserve"> </w:t>
      </w:r>
      <w:r>
        <w:rPr>
          <w:lang w:val="en-US"/>
        </w:rPr>
        <w:br/>
      </w:r>
      <w:bookmarkEnd w:id="2"/>
      <w:r>
        <w:rPr>
          <w:lang w:val="en-US"/>
        </w:rPr>
        <w:br/>
      </w:r>
      <w:bookmarkStart w:id="4" w:name="_Hlk57114757"/>
      <w:r>
        <w:rPr>
          <w:lang w:val="en-US"/>
        </w:rPr>
        <w:t>Side conductor</w:t>
      </w:r>
      <w:r>
        <w:rPr>
          <w:lang w:val="en-US"/>
        </w:rPr>
        <w:br/>
      </w:r>
      <w:r w:rsidRPr="003B2F16">
        <w:rPr>
          <w:b w:val="0"/>
          <w:bCs w:val="0"/>
          <w:lang w:val="en-US"/>
        </w:rPr>
        <w:t>The side conductor is made of extruded aluminum rear and front profile and an integrated plastic conducting profile. The front profile ensures a neat finish (invisible), which makes it possible to fix it in or on the day. A one-piece conductor is also possible. The dimensions of the profile are 41 mm wide and 35 mm deep, the wall thickness is 1.2 mm.</w:t>
      </w:r>
      <w:r>
        <w:rPr>
          <w:lang w:val="en-US"/>
        </w:rPr>
        <w:t xml:space="preserve"> </w:t>
      </w:r>
      <w:bookmarkEnd w:id="4"/>
      <w:r>
        <w:rPr>
          <w:lang w:val="en-US"/>
        </w:rPr>
        <w:br/>
      </w:r>
      <w:r>
        <w:rPr>
          <w:lang w:val="en-US"/>
        </w:rPr>
        <w:br/>
        <w:t>Conducting system</w:t>
      </w:r>
      <w:r>
        <w:rPr>
          <w:lang w:val="en-US"/>
        </w:rPr>
        <w:br/>
      </w:r>
      <w:r w:rsidRPr="003B2F16">
        <w:rPr>
          <w:b w:val="0"/>
          <w:bCs w:val="0"/>
          <w:lang w:val="en-US"/>
        </w:rPr>
        <w:t>When moving the vertical sun protection up and down, the lower frame, which is equipped with plastic lugs on both sides, slides into the hollow chambers of the side conductors. The side guides together with (the weight of) the bottom frame ensure the ideal conductor of the fabric, whereby the fabric is conducted in the integrated plastic conductor.</w:t>
      </w:r>
      <w:r>
        <w:rPr>
          <w:lang w:val="en-US"/>
        </w:rPr>
        <w:t xml:space="preserve"> </w:t>
      </w:r>
    </w:p>
    <w:p w14:paraId="1C7D5F42" w14:textId="4486A079" w:rsidR="0098676A" w:rsidRPr="00CE0796" w:rsidRDefault="00404DDC" w:rsidP="00404DDC">
      <w:pPr>
        <w:pStyle w:val="Kop2"/>
        <w:rPr>
          <w:lang w:val="nl"/>
        </w:rPr>
      </w:pPr>
      <w:r>
        <w:rPr>
          <w:lang w:val="en-US"/>
        </w:rPr>
        <w:t>Surface treatment</w:t>
      </w:r>
      <w:r>
        <w:rPr>
          <w:lang w:val="en-US"/>
        </w:rPr>
        <w:br/>
      </w:r>
      <w:r w:rsidRPr="003B2F16">
        <w:rPr>
          <w:b w:val="0"/>
          <w:bCs w:val="0"/>
          <w:lang w:val="en-US"/>
        </w:rPr>
        <w:t>The surface treatment concerns the enclosure, the bottom frame, the hood supports and the profile conduct. The Ritzscreen® is standard made of natural anodized, white, RAL 9001 (ivory), RAL 7016 and VS716 (anthracite textured lacquer) with a layer thickness of approx. 60 µm. Powder coating in other RAL colors and layer thickness of 90 µm are possible.</w:t>
      </w:r>
      <w:bookmarkEnd w:id="3"/>
      <w:r>
        <w:rPr>
          <w:lang w:val="en-US"/>
        </w:rPr>
        <w:br/>
      </w:r>
      <w:r>
        <w:rPr>
          <w:lang w:val="en-US"/>
        </w:rPr>
        <w:br/>
      </w:r>
      <w:bookmarkStart w:id="5" w:name="_Hlk57114862"/>
      <w:r>
        <w:rPr>
          <w:lang w:val="en-US"/>
        </w:rPr>
        <w:t>Operation</w:t>
      </w:r>
      <w:r>
        <w:rPr>
          <w:lang w:val="en-US"/>
        </w:rPr>
        <w:br/>
      </w:r>
      <w:r w:rsidRPr="003B2F16">
        <w:rPr>
          <w:b w:val="0"/>
          <w:bCs w:val="0"/>
          <w:i/>
          <w:iCs/>
          <w:lang w:val="en-US"/>
        </w:rPr>
        <w:t>Electric</w:t>
      </w:r>
      <w:r w:rsidRPr="003B2F16">
        <w:rPr>
          <w:b w:val="0"/>
          <w:bCs w:val="0"/>
          <w:lang w:val="en-US"/>
        </w:rPr>
        <w:t xml:space="preserve"> – By means of an electric tube motor built into the top tube, equipped with a capacitor that is dust and splash proof with minimum class IP 44 and built-in electromagnetic brake system. The motor is equipped with an adjustable final adjustment. The motor has a supply voltage of 230 VAC with strain relief and, if desired, a molded Hirschmann plug Stas 3 connector. The connection of motors and cabling must be provided by a qualified electrician in accordance with NEN 1010.</w:t>
      </w:r>
      <w:r>
        <w:rPr>
          <w:lang w:val="en-US"/>
        </w:rPr>
        <w:t xml:space="preserve"> </w:t>
      </w:r>
      <w:r>
        <w:rPr>
          <w:lang w:val="en-US"/>
        </w:rPr>
        <w:br/>
      </w:r>
      <w:bookmarkEnd w:id="5"/>
      <w:r>
        <w:rPr>
          <w:lang w:val="en-US"/>
        </w:rPr>
        <w:br/>
      </w:r>
      <w:bookmarkStart w:id="6" w:name="_Hlk57114899"/>
      <w:r>
        <w:rPr>
          <w:lang w:val="en-US"/>
        </w:rPr>
        <w:t>Assembly</w:t>
      </w:r>
      <w:r>
        <w:rPr>
          <w:lang w:val="en-US"/>
        </w:rPr>
        <w:br/>
      </w:r>
      <w:r w:rsidRPr="003B2F16">
        <w:rPr>
          <w:b w:val="0"/>
          <w:bCs w:val="0"/>
          <w:lang w:val="en-US"/>
        </w:rPr>
        <w:t>All assembly materials are class A2 stainless steel.</w:t>
      </w:r>
      <w:r>
        <w:rPr>
          <w:lang w:val="en-US"/>
        </w:rPr>
        <w:br/>
      </w:r>
      <w:r>
        <w:rPr>
          <w:lang w:val="en-US"/>
        </w:rPr>
        <w:br/>
        <w:t>Wind class</w:t>
      </w:r>
      <w:r>
        <w:rPr>
          <w:lang w:val="en-US"/>
        </w:rPr>
        <w:br/>
      </w:r>
      <w:r w:rsidRPr="003B2F16">
        <w:rPr>
          <w:b w:val="0"/>
          <w:bCs w:val="0"/>
          <w:lang w:val="en-US"/>
        </w:rPr>
        <w:t>This sun protection complies with the European standard EN 13561. For additional information see the ‘Wind resistance’ document of Verano®.</w:t>
      </w:r>
      <w:r>
        <w:rPr>
          <w:lang w:val="en-US"/>
        </w:rPr>
        <w:t xml:space="preserve"> </w:t>
      </w:r>
      <w:r>
        <w:rPr>
          <w:lang w:val="en-US"/>
        </w:rPr>
        <w:br/>
      </w:r>
      <w:r>
        <w:rPr>
          <w:lang w:val="en-US"/>
        </w:rPr>
        <w:br/>
        <w:t>Standards &amp; certificates</w:t>
      </w:r>
      <w:r>
        <w:rPr>
          <w:lang w:val="en-US"/>
        </w:rPr>
        <w:br/>
      </w:r>
      <w:r w:rsidRPr="003B2F16">
        <w:rPr>
          <w:b w:val="0"/>
          <w:bCs w:val="0"/>
          <w:lang w:val="en-US"/>
        </w:rPr>
        <w:t>This product is made according to, complies with and / or has been tested according to the standards: EN 13561:2015.</w:t>
      </w:r>
      <w:r>
        <w:rPr>
          <w:lang w:val="en-US"/>
        </w:rPr>
        <w:t xml:space="preserve"> </w:t>
      </w:r>
      <w:r>
        <w:rPr>
          <w:lang w:val="en-US"/>
        </w:rPr>
        <w:br/>
      </w:r>
      <w:r>
        <w:rPr>
          <w:lang w:val="en-US"/>
        </w:rPr>
        <w:br/>
        <w:t>CE-Marking</w:t>
      </w:r>
      <w:r>
        <w:rPr>
          <w:lang w:val="en-US"/>
        </w:rPr>
        <w:br/>
      </w:r>
      <w:r w:rsidRPr="003B2F16">
        <w:rPr>
          <w:b w:val="0"/>
          <w:bCs w:val="0"/>
          <w:lang w:val="en-US"/>
        </w:rPr>
        <w:t>The product mentioned above is subject to the most recent European (safety) standards.</w:t>
      </w:r>
      <w:r w:rsidRPr="003B2F16">
        <w:rPr>
          <w:b w:val="0"/>
          <w:bCs w:val="0"/>
          <w:lang w:val="en-US"/>
        </w:rPr>
        <w:br/>
      </w:r>
      <w:r>
        <w:rPr>
          <w:lang w:val="en-US"/>
        </w:rPr>
        <w:br/>
        <w:t>Sustainability</w:t>
      </w:r>
      <w:r>
        <w:rPr>
          <w:lang w:val="en-US"/>
        </w:rPr>
        <w:br/>
      </w:r>
      <w:r w:rsidRPr="003B2F16">
        <w:rPr>
          <w:b w:val="0"/>
          <w:bCs w:val="0"/>
          <w:lang w:val="en-US"/>
        </w:rPr>
        <w:t>Verano® believes in the cradle to cradle principle, that is why we are closely involved with our recycling partner on reducing CO2 emissions. Verano® also has VMRG certificate from the AluEco Foundation.</w:t>
      </w:r>
      <w:r>
        <w:rPr>
          <w:lang w:val="en-US"/>
        </w:rPr>
        <w:br/>
      </w:r>
      <w:r>
        <w:rPr>
          <w:lang w:val="en-US"/>
        </w:rPr>
        <w:br/>
        <w:t>Warranty</w:t>
      </w:r>
      <w:r>
        <w:rPr>
          <w:lang w:val="en-US"/>
        </w:rPr>
        <w:br/>
      </w:r>
      <w:r w:rsidRPr="003B2F16">
        <w:rPr>
          <w:b w:val="0"/>
          <w:bCs w:val="0"/>
          <w:lang w:val="en-US"/>
        </w:rPr>
        <w:t>A warranty period of 5 years applies to the above product. The warranty conditions are an integral part of the Verano® terms and conditions. Verano® reserves the right to change these warranty terms</w:t>
      </w:r>
      <w:bookmarkEnd w:id="6"/>
      <w:r w:rsidR="000B7B86">
        <w:rPr>
          <w:b w:val="0"/>
          <w:bCs w:val="0"/>
          <w:lang w:val="en-US"/>
        </w:rPr>
        <w:t>.</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EEB2" w14:textId="77777777" w:rsidR="00446B72" w:rsidRDefault="00446B72" w:rsidP="002574EF">
      <w:pPr>
        <w:spacing w:after="0" w:line="240" w:lineRule="auto"/>
      </w:pPr>
      <w:r>
        <w:separator/>
      </w:r>
    </w:p>
  </w:endnote>
  <w:endnote w:type="continuationSeparator" w:id="0">
    <w:p w14:paraId="7BBCF09C" w14:textId="77777777" w:rsidR="00446B72" w:rsidRDefault="00446B72"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1E587" w14:textId="77777777" w:rsidR="00446B72" w:rsidRDefault="00446B72" w:rsidP="002574EF">
      <w:pPr>
        <w:spacing w:after="0" w:line="240" w:lineRule="auto"/>
      </w:pPr>
      <w:r>
        <w:separator/>
      </w:r>
    </w:p>
  </w:footnote>
  <w:footnote w:type="continuationSeparator" w:id="0">
    <w:p w14:paraId="57693D27" w14:textId="77777777" w:rsidR="00446B72" w:rsidRDefault="00446B72"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4C"/>
    <w:rsid w:val="00006980"/>
    <w:rsid w:val="00012F5C"/>
    <w:rsid w:val="00032655"/>
    <w:rsid w:val="0003327C"/>
    <w:rsid w:val="00044A83"/>
    <w:rsid w:val="000458E9"/>
    <w:rsid w:val="000657A7"/>
    <w:rsid w:val="00067124"/>
    <w:rsid w:val="0007777B"/>
    <w:rsid w:val="00093ED4"/>
    <w:rsid w:val="00094F1C"/>
    <w:rsid w:val="000A62F6"/>
    <w:rsid w:val="000B6E19"/>
    <w:rsid w:val="000B7B86"/>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E0C01"/>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4DDC"/>
    <w:rsid w:val="00405D14"/>
    <w:rsid w:val="00426A58"/>
    <w:rsid w:val="00446B72"/>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B65F6"/>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B4369"/>
    <w:rsid w:val="00CC2FB3"/>
    <w:rsid w:val="00CD127E"/>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9137D"/>
    <w:rsid w:val="00DA586E"/>
    <w:rsid w:val="00DA7A6F"/>
    <w:rsid w:val="00DB3EBF"/>
    <w:rsid w:val="00DB5F46"/>
    <w:rsid w:val="00DC25B6"/>
    <w:rsid w:val="00DE4937"/>
    <w:rsid w:val="00DE6774"/>
    <w:rsid w:val="00DF7A77"/>
    <w:rsid w:val="00E105CF"/>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020E2-00BE-4539-A734-D4E7313B2199}">
  <ds:schemaRefs>
    <ds:schemaRef ds:uri="http://schemas.microsoft.com/office/2006/metadata/properties"/>
    <ds:schemaRef ds:uri="http://schemas.microsoft.com/office/infopath/2007/PartnerControls"/>
    <ds:schemaRef ds:uri="d083e24e-ed6e-45d6-afe3-486708faf4d8"/>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4E469-9BD0-4D77-B353-9854DF079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Evelien Janssen</cp:lastModifiedBy>
  <cp:revision>4</cp:revision>
  <cp:lastPrinted>2018-10-10T07:56:00Z</cp:lastPrinted>
  <dcterms:created xsi:type="dcterms:W3CDTF">2018-10-17T11:05:00Z</dcterms:created>
  <dcterms:modified xsi:type="dcterms:W3CDTF">2020-11-24T15:24:00Z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